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2576" w14:textId="77777777" w:rsidR="00BF493C" w:rsidRDefault="00BF493C" w:rsidP="00BF493C">
      <w:pPr>
        <w:jc w:val="center"/>
        <w:rPr>
          <w:rFonts w:ascii="Aptos" w:hAnsi="Aptos"/>
          <w:sz w:val="28"/>
          <w:szCs w:val="28"/>
        </w:rPr>
      </w:pPr>
    </w:p>
    <w:p w14:paraId="7D5C457C" w14:textId="77777777" w:rsidR="00056BF7" w:rsidRPr="00056BF7" w:rsidRDefault="00056BF7" w:rsidP="00056BF7">
      <w:pPr>
        <w:jc w:val="center"/>
        <w:rPr>
          <w:lang w:val="en-US"/>
        </w:rPr>
      </w:pPr>
      <w:r w:rsidRPr="00056BF7">
        <w:rPr>
          <w:b/>
          <w:sz w:val="32"/>
          <w:lang w:val="en-US"/>
        </w:rPr>
        <w:t>INFORMATION SECURITY POLICY</w:t>
      </w:r>
    </w:p>
    <w:p w14:paraId="23E6278A" w14:textId="77777777" w:rsidR="00BF493C" w:rsidRPr="00056BF7" w:rsidRDefault="00BF493C" w:rsidP="00BF493C">
      <w:pPr>
        <w:jc w:val="center"/>
        <w:rPr>
          <w:rFonts w:ascii="Aptos" w:hAnsi="Aptos"/>
          <w:sz w:val="28"/>
          <w:szCs w:val="28"/>
          <w:lang w:val="en-US"/>
        </w:rPr>
      </w:pPr>
    </w:p>
    <w:p w14:paraId="36AE8DEE" w14:textId="42BD5A63" w:rsidR="00056BF7" w:rsidRPr="00056BF7" w:rsidRDefault="00056BF7" w:rsidP="00056BF7">
      <w:pPr>
        <w:rPr>
          <w:lang w:val="en-US"/>
        </w:rPr>
      </w:pPr>
      <w:r w:rsidRPr="00056BF7">
        <w:rPr>
          <w:lang w:val="en-US"/>
        </w:rPr>
        <w:t xml:space="preserve">The Top Management of </w:t>
      </w:r>
      <w:r w:rsidRPr="00056BF7">
        <w:rPr>
          <w:b/>
          <w:bCs/>
          <w:lang w:val="en-US"/>
        </w:rPr>
        <w:t>P.E. LABELLERS S.p.A.</w:t>
      </w:r>
      <w:r w:rsidRPr="00056BF7">
        <w:rPr>
          <w:lang w:val="en-US"/>
        </w:rPr>
        <w:t xml:space="preserve"> recognises information security as a fundamental strategic element for business continuity, market competitiveness, and the trust of its customers, partners, and stakeholders. The information processed—whether technical, production</w:t>
      </w:r>
      <w:r w:rsidRPr="00056BF7">
        <w:rPr>
          <w:lang w:val="en-US"/>
        </w:rPr>
        <w:noBreakHyphen/>
        <w:t>related, commercial, or personal—constitutes a primary corporate asset that must be protected from internal and external threats.</w:t>
      </w:r>
    </w:p>
    <w:p w14:paraId="627BB73D" w14:textId="77777777" w:rsidR="00FD4DDB" w:rsidRDefault="00FD4DDB" w:rsidP="00BF493C">
      <w:pPr>
        <w:spacing w:after="0" w:line="240" w:lineRule="auto"/>
        <w:jc w:val="both"/>
        <w:rPr>
          <w:rFonts w:ascii="Aptos" w:hAnsi="Aptos"/>
          <w:lang w:val="en-US"/>
        </w:rPr>
      </w:pPr>
    </w:p>
    <w:p w14:paraId="3637A0E5" w14:textId="77777777" w:rsidR="00056BF7" w:rsidRPr="00056BF7" w:rsidRDefault="00056BF7" w:rsidP="00BF493C">
      <w:pPr>
        <w:spacing w:after="0" w:line="240" w:lineRule="auto"/>
        <w:jc w:val="both"/>
        <w:rPr>
          <w:rFonts w:ascii="Aptos" w:hAnsi="Aptos"/>
          <w:lang w:val="en-US"/>
        </w:rPr>
      </w:pPr>
    </w:p>
    <w:p w14:paraId="47E872AD" w14:textId="77777777" w:rsidR="00056BF7" w:rsidRPr="00056BF7" w:rsidRDefault="00056BF7" w:rsidP="00056BF7">
      <w:pPr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 xml:space="preserve">With the aim of safeguarding corporate information by ensuring its confidentiality, integrity, and availability, </w:t>
      </w:r>
      <w:r w:rsidRPr="00056BF7">
        <w:rPr>
          <w:rFonts w:ascii="Aptos" w:hAnsi="Aptos"/>
          <w:b/>
          <w:bCs/>
          <w:lang w:val="en-US"/>
        </w:rPr>
        <w:t>P.E. LABELLERS S.p.A.</w:t>
      </w:r>
      <w:r w:rsidRPr="00056BF7">
        <w:rPr>
          <w:rFonts w:ascii="Aptos" w:hAnsi="Aptos"/>
          <w:lang w:val="en-US"/>
        </w:rPr>
        <w:t xml:space="preserve"> has implemented an Information Security Management System (ISMS) based on the ISO/IEC 27001:2022 standard.</w:t>
      </w:r>
    </w:p>
    <w:p w14:paraId="28452457" w14:textId="77777777" w:rsidR="00056BF7" w:rsidRPr="00056BF7" w:rsidRDefault="00056BF7" w:rsidP="00056BF7">
      <w:pPr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This entails the company’s commitment to the design, implementation, and continual improvement of an ISMS that considers and satisfies a heterogeneous set of requirements, consisting of the standards of the ISO/IEC 27000 series as well as Regulation (EU) 2016/679 – GDPR.</w:t>
      </w:r>
    </w:p>
    <w:p w14:paraId="77784C73" w14:textId="45ED84AB" w:rsidR="00056BF7" w:rsidRPr="00056BF7" w:rsidRDefault="00056BF7" w:rsidP="00056BF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>This Policy applies to all information processed by P.E. LABELLERS within its processes, systems, and services, including:</w:t>
      </w:r>
    </w:p>
    <w:p w14:paraId="60E4F914" w14:textId="5857E410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>information belonging to customers and business partners</w:t>
      </w:r>
    </w:p>
    <w:p w14:paraId="38DD1EF0" w14:textId="7DCA637E" w:rsidR="00056BF7" w:rsidRPr="00056BF7" w:rsidRDefault="00056BF7" w:rsidP="00056BF7">
      <w:pPr>
        <w:pStyle w:val="Paragrafoelenco"/>
        <w:numPr>
          <w:ilvl w:val="0"/>
          <w:numId w:val="1"/>
        </w:numPr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data related to production processes and innovation projects</w:t>
      </w:r>
    </w:p>
    <w:p w14:paraId="1D02F6CF" w14:textId="1CBB8583" w:rsidR="00056BF7" w:rsidRPr="00056BF7" w:rsidRDefault="00056BF7" w:rsidP="00056BF7">
      <w:pPr>
        <w:pStyle w:val="Paragrafoelenco"/>
        <w:numPr>
          <w:ilvl w:val="0"/>
          <w:numId w:val="1"/>
        </w:numPr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personal data processed in the context of corporate activities</w:t>
      </w:r>
    </w:p>
    <w:p w14:paraId="2F576172" w14:textId="6929BFD9" w:rsidR="00056BF7" w:rsidRDefault="00056BF7" w:rsidP="00056BF7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056BF7">
        <w:rPr>
          <w:rFonts w:ascii="Aptos" w:hAnsi="Aptos"/>
        </w:rPr>
        <w:t>technical, financial, and managerial documentation</w:t>
      </w:r>
    </w:p>
    <w:p w14:paraId="4E0399A3" w14:textId="0E495BE7" w:rsidR="00056BF7" w:rsidRPr="00056BF7" w:rsidRDefault="00056BF7" w:rsidP="00056BF7">
      <w:pPr>
        <w:pStyle w:val="Paragrafoelenco"/>
        <w:numPr>
          <w:ilvl w:val="0"/>
          <w:numId w:val="1"/>
        </w:numPr>
        <w:rPr>
          <w:rFonts w:ascii="Aptos" w:hAnsi="Aptos"/>
          <w:lang w:val="en-US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>know</w:t>
      </w: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noBreakHyphen/>
        <w:t>how and intellectual property.</w:t>
      </w:r>
    </w:p>
    <w:p w14:paraId="0EF9B281" w14:textId="7120553F" w:rsidR="00056BF7" w:rsidRPr="00056BF7" w:rsidRDefault="00056BF7" w:rsidP="00056BF7">
      <w:pPr>
        <w:pStyle w:val="NormaleWeb"/>
        <w:spacing w:line="300" w:lineRule="atLeast"/>
        <w:rPr>
          <w:rFonts w:ascii="Segoe UI" w:hAnsi="Segoe UI" w:cs="Segoe UI"/>
          <w:sz w:val="21"/>
          <w:szCs w:val="21"/>
          <w:lang w:val="en-US"/>
        </w:rPr>
      </w:pPr>
      <w:r w:rsidRPr="00056BF7">
        <w:rPr>
          <w:rFonts w:ascii="Segoe UI" w:hAnsi="Segoe UI" w:cs="Segoe UI"/>
          <w:sz w:val="21"/>
          <w:szCs w:val="21"/>
          <w:lang w:val="en-US"/>
        </w:rPr>
        <w:t xml:space="preserve">The Policy applies to </w:t>
      </w:r>
      <w:r w:rsidR="00B064ED">
        <w:rPr>
          <w:rFonts w:ascii="Segoe UI" w:hAnsi="Segoe UI" w:cs="Segoe UI"/>
          <w:sz w:val="21"/>
          <w:szCs w:val="21"/>
          <w:lang w:val="en-US"/>
        </w:rPr>
        <w:t>the legal</w:t>
      </w:r>
      <w:r w:rsidRPr="00056BF7">
        <w:rPr>
          <w:rFonts w:ascii="Segoe UI" w:hAnsi="Segoe UI" w:cs="Segoe UI"/>
          <w:sz w:val="21"/>
          <w:szCs w:val="21"/>
          <w:lang w:val="en-US"/>
        </w:rPr>
        <w:t xml:space="preserve"> site, departments, and corporate functions, as well as suppliers and partners who access corporate information.</w:t>
      </w:r>
    </w:p>
    <w:p w14:paraId="38D09DF0" w14:textId="77777777" w:rsidR="00056BF7" w:rsidRPr="00056BF7" w:rsidRDefault="00056BF7" w:rsidP="00056B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>Top Management is committed to:</w:t>
      </w:r>
    </w:p>
    <w:p w14:paraId="7A8497AC" w14:textId="77777777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>Protecting the confidentiality, integrity, and availability of processed information</w:t>
      </w:r>
    </w:p>
    <w:p w14:paraId="26384CAC" w14:textId="77777777" w:rsid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>Implementing and maintaining an ISMS compliant with ISO/IEC 27001:2022</w:t>
      </w:r>
    </w:p>
    <w:p w14:paraId="008886CD" w14:textId="7326C985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 xml:space="preserve">Establishing measurable information security objectives aligned with corporate strategy, </w:t>
      </w:r>
    </w:p>
    <w:p w14:paraId="10A803D9" w14:textId="27135B31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 xml:space="preserve">Complying with applicable legal and contractual requirements, including GDPR and national/international regulations, </w:t>
      </w:r>
    </w:p>
    <w:p w14:paraId="18A8571B" w14:textId="04E8560B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 xml:space="preserve">Classifying information processed within the organisation to ensure adequate protection based on its criticality, confidentiality, and value to the company and its stakeholders, </w:t>
      </w:r>
    </w:p>
    <w:p w14:paraId="0D22596D" w14:textId="0AE308DF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 xml:space="preserve">Ensuring risk management through systematic and periodic assessment, </w:t>
      </w:r>
    </w:p>
    <w:p w14:paraId="79CD65AD" w14:textId="12B125E5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 xml:space="preserve">Raising awareness and training personnel regarding their role in information security, </w:t>
      </w:r>
    </w:p>
    <w:p w14:paraId="57C29372" w14:textId="1B975B5B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 xml:space="preserve">Ensuring adequate resources for the implementation, maintenance, and improvement of the ISMS, </w:t>
      </w:r>
    </w:p>
    <w:p w14:paraId="5E9F6CBB" w14:textId="228385B8" w:rsidR="00056BF7" w:rsidRPr="00056BF7" w:rsidRDefault="00056BF7" w:rsidP="00056BF7">
      <w:pPr>
        <w:pStyle w:val="Paragrafoelenco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val="en-US" w:eastAsia="it-IT"/>
          <w14:ligatures w14:val="none"/>
        </w:rPr>
        <w:drawing>
          <wp:anchor distT="0" distB="0" distL="114300" distR="114300" simplePos="0" relativeHeight="251658240" behindDoc="1" locked="0" layoutInCell="1" allowOverlap="1" wp14:anchorId="31027AA0" wp14:editId="1E3AC46D">
            <wp:simplePos x="0" y="0"/>
            <wp:positionH relativeFrom="column">
              <wp:posOffset>5792171</wp:posOffset>
            </wp:positionH>
            <wp:positionV relativeFrom="paragraph">
              <wp:posOffset>492424</wp:posOffset>
            </wp:positionV>
            <wp:extent cx="621665" cy="572770"/>
            <wp:effectExtent l="0" t="0" r="6985" b="0"/>
            <wp:wrapNone/>
            <wp:docPr id="174918410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t xml:space="preserve">Ensuring the continual improvement of the ISMS through periodic reviews of the policy and management system, security performance monitoring, corrective and preventive actions based </w:t>
      </w:r>
      <w:r w:rsidRPr="00056BF7"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  <w:lastRenderedPageBreak/>
        <w:t>on audits and incidents, and continuous updates in response to new threats, technologies, and regulations.</w:t>
      </w:r>
    </w:p>
    <w:p w14:paraId="21F0F7AF" w14:textId="77777777" w:rsidR="00056BF7" w:rsidRPr="00056BF7" w:rsidRDefault="00056BF7" w:rsidP="00056BF7">
      <w:pPr>
        <w:pStyle w:val="Paragrafoelenco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US" w:eastAsia="it-IT"/>
          <w14:ligatures w14:val="none"/>
        </w:rPr>
      </w:pPr>
    </w:p>
    <w:p w14:paraId="17C7B82C" w14:textId="77777777" w:rsidR="008301D5" w:rsidRPr="00056BF7" w:rsidRDefault="008301D5" w:rsidP="00D76676">
      <w:pPr>
        <w:rPr>
          <w:rFonts w:ascii="Aptos" w:hAnsi="Aptos"/>
          <w:u w:val="single"/>
          <w:lang w:val="en-US"/>
        </w:rPr>
      </w:pPr>
    </w:p>
    <w:p w14:paraId="3062F6C7" w14:textId="77777777" w:rsidR="00056BF7" w:rsidRPr="00B064ED" w:rsidRDefault="00056BF7" w:rsidP="00056BF7">
      <w:pPr>
        <w:rPr>
          <w:rFonts w:ascii="Aptos" w:hAnsi="Aptos"/>
          <w:b/>
          <w:bCs/>
          <w:u w:val="single"/>
          <w:lang w:val="en-US"/>
        </w:rPr>
      </w:pPr>
      <w:r w:rsidRPr="00B064ED">
        <w:rPr>
          <w:rFonts w:ascii="Aptos" w:hAnsi="Aptos"/>
          <w:b/>
          <w:bCs/>
          <w:sz w:val="24"/>
          <w:szCs w:val="24"/>
          <w:u w:val="single"/>
          <w:lang w:val="en-US"/>
        </w:rPr>
        <w:t>SECURITY</w:t>
      </w:r>
      <w:r w:rsidRPr="00B064ED">
        <w:rPr>
          <w:rFonts w:ascii="Aptos" w:hAnsi="Aptos"/>
          <w:b/>
          <w:bCs/>
          <w:u w:val="single"/>
          <w:lang w:val="en-US"/>
        </w:rPr>
        <w:t xml:space="preserve"> OBJECTIVES</w:t>
      </w:r>
    </w:p>
    <w:p w14:paraId="65EF7809" w14:textId="77777777" w:rsidR="00056BF7" w:rsidRPr="00056BF7" w:rsidRDefault="00056BF7" w:rsidP="00056BF7">
      <w:p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 xml:space="preserve">The main information security objectives of </w:t>
      </w:r>
      <w:r w:rsidRPr="00056BF7">
        <w:rPr>
          <w:rFonts w:ascii="Aptos" w:hAnsi="Aptos"/>
          <w:b/>
          <w:bCs/>
          <w:lang w:val="en-US"/>
        </w:rPr>
        <w:t>P.E. LABELLERS S.p.A.</w:t>
      </w:r>
      <w:r w:rsidRPr="00056BF7">
        <w:rPr>
          <w:rFonts w:ascii="Aptos" w:hAnsi="Aptos"/>
          <w:lang w:val="en-US"/>
        </w:rPr>
        <w:t xml:space="preserve"> are:</w:t>
      </w:r>
    </w:p>
    <w:p w14:paraId="2EDCDC91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Ensuring the confidentiality of customer, partner, and corporate data,</w:t>
      </w:r>
    </w:p>
    <w:p w14:paraId="6A0684B5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Preserving the integrity of information throughout all management phases,</w:t>
      </w:r>
    </w:p>
    <w:p w14:paraId="171E1263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Guaranteeing the availability of information and critical systems, ensuring operational continuity,</w:t>
      </w:r>
    </w:p>
    <w:p w14:paraId="77B41263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Reducing the number of security incidents and unauthorised access,</w:t>
      </w:r>
    </w:p>
    <w:p w14:paraId="52326988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Keeping physical and logical security measures up to date,</w:t>
      </w:r>
    </w:p>
    <w:p w14:paraId="73077320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Preventing and promptly managing any security incidents,</w:t>
      </w:r>
    </w:p>
    <w:p w14:paraId="7FD881F7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Promoting a widespread culture of information security,</w:t>
      </w:r>
    </w:p>
    <w:p w14:paraId="2FFEDDF0" w14:textId="77777777" w:rsidR="00056BF7" w:rsidRPr="00056BF7" w:rsidRDefault="00056BF7" w:rsidP="00056BF7">
      <w:pPr>
        <w:numPr>
          <w:ilvl w:val="0"/>
          <w:numId w:val="6"/>
        </w:numPr>
        <w:spacing w:after="0"/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Monitoring ISMS performance through audits, KPIs, and periodic reviews.</w:t>
      </w:r>
    </w:p>
    <w:p w14:paraId="4E3937A3" w14:textId="77777777" w:rsidR="00C00895" w:rsidRPr="00056BF7" w:rsidRDefault="00C00895" w:rsidP="005F07CE">
      <w:pPr>
        <w:spacing w:after="0"/>
        <w:rPr>
          <w:rFonts w:ascii="Aptos" w:hAnsi="Aptos"/>
          <w:lang w:val="en-US"/>
        </w:rPr>
      </w:pPr>
    </w:p>
    <w:p w14:paraId="2703814C" w14:textId="77777777" w:rsidR="00056BF7" w:rsidRPr="00B064ED" w:rsidRDefault="00056BF7" w:rsidP="00056BF7">
      <w:pPr>
        <w:rPr>
          <w:rFonts w:ascii="Aptos" w:hAnsi="Aptos"/>
          <w:u w:val="single"/>
          <w:lang w:val="en-US"/>
        </w:rPr>
      </w:pPr>
      <w:r w:rsidRPr="00B064ED">
        <w:rPr>
          <w:rFonts w:ascii="Aptos" w:hAnsi="Aptos"/>
          <w:b/>
          <w:bCs/>
          <w:sz w:val="24"/>
          <w:szCs w:val="24"/>
          <w:u w:val="single"/>
          <w:lang w:val="en-US"/>
        </w:rPr>
        <w:t>SECURITY</w:t>
      </w:r>
      <w:r w:rsidRPr="00B064ED">
        <w:rPr>
          <w:rFonts w:ascii="Aptos" w:hAnsi="Aptos"/>
          <w:u w:val="single"/>
          <w:lang w:val="en-US"/>
        </w:rPr>
        <w:t xml:space="preserve"> </w:t>
      </w:r>
      <w:r w:rsidRPr="00B064ED">
        <w:rPr>
          <w:rFonts w:ascii="Aptos" w:hAnsi="Aptos"/>
          <w:b/>
          <w:bCs/>
          <w:sz w:val="24"/>
          <w:szCs w:val="24"/>
          <w:u w:val="single"/>
          <w:lang w:val="en-US"/>
        </w:rPr>
        <w:t>CONTROLS</w:t>
      </w:r>
    </w:p>
    <w:p w14:paraId="69174D5C" w14:textId="77777777" w:rsidR="00056BF7" w:rsidRPr="00056BF7" w:rsidRDefault="00056BF7" w:rsidP="00056BF7">
      <w:pPr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P.E. LABELLERS S.p.A. applies security controls consistent with the requirements of the standard and based on risk assessment, including:</w:t>
      </w:r>
    </w:p>
    <w:p w14:paraId="3DFFC133" w14:textId="77777777" w:rsidR="00056BF7" w:rsidRPr="00056BF7" w:rsidRDefault="00056BF7" w:rsidP="00056BF7">
      <w:pPr>
        <w:numPr>
          <w:ilvl w:val="0"/>
          <w:numId w:val="7"/>
        </w:numPr>
        <w:rPr>
          <w:rFonts w:ascii="Aptos" w:hAnsi="Aptos"/>
          <w:lang w:val="en-US"/>
        </w:rPr>
      </w:pPr>
      <w:r w:rsidRPr="00056BF7">
        <w:rPr>
          <w:rFonts w:ascii="Aptos" w:hAnsi="Aptos"/>
          <w:b/>
          <w:bCs/>
          <w:lang w:val="en-US"/>
        </w:rPr>
        <w:t>Risk Management:</w:t>
      </w:r>
      <w:r w:rsidRPr="00056BF7">
        <w:rPr>
          <w:rFonts w:ascii="Aptos" w:hAnsi="Aptos"/>
          <w:lang w:val="en-US"/>
        </w:rPr>
        <w:t xml:space="preserve"> analysis and mitigation of information risks,</w:t>
      </w:r>
    </w:p>
    <w:p w14:paraId="17A3A842" w14:textId="77777777" w:rsidR="00056BF7" w:rsidRPr="00056BF7" w:rsidRDefault="00056BF7" w:rsidP="00056BF7">
      <w:pPr>
        <w:numPr>
          <w:ilvl w:val="0"/>
          <w:numId w:val="7"/>
        </w:numPr>
        <w:rPr>
          <w:rFonts w:ascii="Aptos" w:hAnsi="Aptos"/>
          <w:lang w:val="en-US"/>
        </w:rPr>
      </w:pPr>
      <w:r w:rsidRPr="00056BF7">
        <w:rPr>
          <w:rFonts w:ascii="Aptos" w:hAnsi="Aptos"/>
          <w:b/>
          <w:bCs/>
          <w:lang w:val="en-US"/>
        </w:rPr>
        <w:t>Access Management:</w:t>
      </w:r>
      <w:r w:rsidRPr="00056BF7">
        <w:rPr>
          <w:rFonts w:ascii="Aptos" w:hAnsi="Aptos"/>
          <w:lang w:val="en-US"/>
        </w:rPr>
        <w:t xml:space="preserve"> authorisation based on least privilege and secure authentication,</w:t>
      </w:r>
    </w:p>
    <w:p w14:paraId="7C7AA093" w14:textId="77777777" w:rsidR="00056BF7" w:rsidRPr="00056BF7" w:rsidRDefault="00056BF7" w:rsidP="00056BF7">
      <w:pPr>
        <w:numPr>
          <w:ilvl w:val="0"/>
          <w:numId w:val="7"/>
        </w:numPr>
        <w:rPr>
          <w:rFonts w:ascii="Aptos" w:hAnsi="Aptos"/>
          <w:lang w:val="en-US"/>
        </w:rPr>
      </w:pPr>
      <w:r w:rsidRPr="00056BF7">
        <w:rPr>
          <w:rFonts w:ascii="Aptos" w:hAnsi="Aptos"/>
          <w:b/>
          <w:bCs/>
          <w:lang w:val="en-US"/>
        </w:rPr>
        <w:t>Data Protection:</w:t>
      </w:r>
      <w:r w:rsidRPr="00056BF7">
        <w:rPr>
          <w:rFonts w:ascii="Aptos" w:hAnsi="Aptos"/>
          <w:lang w:val="en-US"/>
        </w:rPr>
        <w:t xml:space="preserve"> encryption, backup, and physical/logical protection of assets,</w:t>
      </w:r>
    </w:p>
    <w:p w14:paraId="076F14E0" w14:textId="77777777" w:rsidR="00056BF7" w:rsidRPr="00056BF7" w:rsidRDefault="00056BF7" w:rsidP="00056BF7">
      <w:pPr>
        <w:numPr>
          <w:ilvl w:val="0"/>
          <w:numId w:val="7"/>
        </w:numPr>
        <w:rPr>
          <w:rFonts w:ascii="Aptos" w:hAnsi="Aptos"/>
          <w:lang w:val="en-US"/>
        </w:rPr>
      </w:pPr>
      <w:r w:rsidRPr="00056BF7">
        <w:rPr>
          <w:rFonts w:ascii="Aptos" w:hAnsi="Aptos"/>
          <w:b/>
          <w:bCs/>
          <w:lang w:val="en-US"/>
        </w:rPr>
        <w:t>Business Continuity:</w:t>
      </w:r>
      <w:r w:rsidRPr="00056BF7">
        <w:rPr>
          <w:rFonts w:ascii="Aptos" w:hAnsi="Aptos"/>
          <w:lang w:val="en-US"/>
        </w:rPr>
        <w:t xml:space="preserve"> business continuity and disaster recovery plans and tests,</w:t>
      </w:r>
    </w:p>
    <w:p w14:paraId="4B809763" w14:textId="77777777" w:rsidR="00056BF7" w:rsidRPr="00056BF7" w:rsidRDefault="00056BF7" w:rsidP="00056BF7">
      <w:pPr>
        <w:numPr>
          <w:ilvl w:val="0"/>
          <w:numId w:val="7"/>
        </w:numPr>
        <w:rPr>
          <w:rFonts w:ascii="Aptos" w:hAnsi="Aptos"/>
          <w:lang w:val="en-US"/>
        </w:rPr>
      </w:pPr>
      <w:r w:rsidRPr="00056BF7">
        <w:rPr>
          <w:rFonts w:ascii="Aptos" w:hAnsi="Aptos"/>
          <w:b/>
          <w:bCs/>
          <w:lang w:val="en-US"/>
        </w:rPr>
        <w:t>Incident Management:</w:t>
      </w:r>
      <w:r w:rsidRPr="00056BF7">
        <w:rPr>
          <w:rFonts w:ascii="Aptos" w:hAnsi="Aptos"/>
          <w:lang w:val="en-US"/>
        </w:rPr>
        <w:t xml:space="preserve"> procedures for detecting, analysing, and responding to security events,</w:t>
      </w:r>
    </w:p>
    <w:p w14:paraId="1F3C8BC8" w14:textId="77777777" w:rsidR="00056BF7" w:rsidRPr="00056BF7" w:rsidRDefault="00056BF7" w:rsidP="00056BF7">
      <w:pPr>
        <w:numPr>
          <w:ilvl w:val="0"/>
          <w:numId w:val="7"/>
        </w:numPr>
        <w:rPr>
          <w:rFonts w:ascii="Aptos" w:hAnsi="Aptos"/>
          <w:lang w:val="en-US"/>
        </w:rPr>
      </w:pPr>
      <w:r w:rsidRPr="00056BF7">
        <w:rPr>
          <w:rFonts w:ascii="Aptos" w:hAnsi="Aptos"/>
          <w:b/>
          <w:bCs/>
          <w:lang w:val="en-US"/>
        </w:rPr>
        <w:t>Regulatory Compliance:</w:t>
      </w:r>
      <w:r w:rsidRPr="00056BF7">
        <w:rPr>
          <w:rFonts w:ascii="Aptos" w:hAnsi="Aptos"/>
          <w:lang w:val="en-US"/>
        </w:rPr>
        <w:t xml:space="preserve"> compliance with GDPR and applicable laws,</w:t>
      </w:r>
    </w:p>
    <w:p w14:paraId="70CB30D3" w14:textId="77777777" w:rsidR="00056BF7" w:rsidRPr="00056BF7" w:rsidRDefault="00056BF7" w:rsidP="00056BF7">
      <w:pPr>
        <w:numPr>
          <w:ilvl w:val="0"/>
          <w:numId w:val="7"/>
        </w:numPr>
        <w:rPr>
          <w:rFonts w:ascii="Aptos" w:hAnsi="Aptos"/>
          <w:lang w:val="en-US"/>
        </w:rPr>
      </w:pPr>
      <w:r w:rsidRPr="00056BF7">
        <w:rPr>
          <w:rFonts w:ascii="Aptos" w:hAnsi="Aptos"/>
          <w:b/>
          <w:bCs/>
          <w:lang w:val="en-US"/>
        </w:rPr>
        <w:t>Governance:</w:t>
      </w:r>
      <w:r w:rsidRPr="00056BF7">
        <w:rPr>
          <w:rFonts w:ascii="Aptos" w:hAnsi="Aptos"/>
          <w:lang w:val="en-US"/>
        </w:rPr>
        <w:t xml:space="preserve"> definition of roles, responsibilities, and periodic policy review.</w:t>
      </w:r>
    </w:p>
    <w:p w14:paraId="3E1CFF32" w14:textId="77777777" w:rsidR="00056BF7" w:rsidRPr="00056BF7" w:rsidRDefault="00056BF7" w:rsidP="00056BF7">
      <w:pPr>
        <w:rPr>
          <w:rFonts w:ascii="Aptos" w:hAnsi="Aptos"/>
          <w:lang w:val="en-US"/>
        </w:rPr>
      </w:pPr>
      <w:r w:rsidRPr="00056BF7">
        <w:rPr>
          <w:rFonts w:ascii="Aptos" w:hAnsi="Aptos"/>
          <w:lang w:val="en-US"/>
        </w:rPr>
        <w:t>This Policy has been approved by Top Management and is made available to stakeholders through publication on the corporate website and communication to all employees, collaborators, and suppliers.</w:t>
      </w:r>
    </w:p>
    <w:p w14:paraId="60F38393" w14:textId="77777777" w:rsidR="00386EC6" w:rsidRPr="00056BF7" w:rsidRDefault="00386EC6" w:rsidP="00C00895">
      <w:pPr>
        <w:rPr>
          <w:rFonts w:ascii="Aptos" w:hAnsi="Aptos"/>
          <w:lang w:val="en-US"/>
        </w:rPr>
      </w:pPr>
    </w:p>
    <w:p w14:paraId="4CE4BC96" w14:textId="77777777" w:rsidR="00386EC6" w:rsidRPr="00056BF7" w:rsidRDefault="00386EC6" w:rsidP="00C00895">
      <w:pPr>
        <w:rPr>
          <w:rFonts w:ascii="Aptos" w:hAnsi="Aptos"/>
          <w:lang w:val="en-US"/>
        </w:rPr>
      </w:pPr>
    </w:p>
    <w:p w14:paraId="57674344" w14:textId="1688E46C" w:rsidR="00386EC6" w:rsidRPr="00C00895" w:rsidRDefault="00056BF7" w:rsidP="00C00895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705609EC" wp14:editId="40123BB2">
            <wp:extent cx="2353310" cy="871855"/>
            <wp:effectExtent l="0" t="0" r="8890" b="4445"/>
            <wp:docPr id="19756337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6EC6" w:rsidRPr="00C00895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2474" w14:textId="77777777" w:rsidR="00601F6C" w:rsidRDefault="00601F6C" w:rsidP="00BF493C">
      <w:pPr>
        <w:spacing w:after="0" w:line="240" w:lineRule="auto"/>
      </w:pPr>
      <w:r>
        <w:separator/>
      </w:r>
    </w:p>
  </w:endnote>
  <w:endnote w:type="continuationSeparator" w:id="0">
    <w:p w14:paraId="7739549B" w14:textId="77777777" w:rsidR="00601F6C" w:rsidRDefault="00601F6C" w:rsidP="00BF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3D49" w14:textId="77777777" w:rsidR="00601F6C" w:rsidRDefault="00601F6C" w:rsidP="00BF493C">
      <w:pPr>
        <w:spacing w:after="0" w:line="240" w:lineRule="auto"/>
      </w:pPr>
      <w:r>
        <w:separator/>
      </w:r>
    </w:p>
  </w:footnote>
  <w:footnote w:type="continuationSeparator" w:id="0">
    <w:p w14:paraId="785C9B91" w14:textId="77777777" w:rsidR="00601F6C" w:rsidRDefault="00601F6C" w:rsidP="00BF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9"/>
      <w:gridCol w:w="7766"/>
    </w:tblGrid>
    <w:tr w:rsidR="00BF493C" w:rsidRPr="00AD3046" w14:paraId="11B12B1B" w14:textId="77777777" w:rsidTr="00BF493C">
      <w:trPr>
        <w:trHeight w:hRule="exact" w:val="1021"/>
        <w:jc w:val="center"/>
      </w:trPr>
      <w:tc>
        <w:tcPr>
          <w:tcW w:w="2709" w:type="dxa"/>
          <w:vAlign w:val="center"/>
        </w:tcPr>
        <w:p w14:paraId="072431EF" w14:textId="77777777" w:rsidR="00BF493C" w:rsidRPr="00B532BC" w:rsidRDefault="00BF493C" w:rsidP="00BF493C">
          <w:pPr>
            <w:pStyle w:val="Intestazione"/>
            <w:jc w:val="center"/>
            <w:rPr>
              <w:rFonts w:ascii="Aptos" w:hAnsi="Aptos" w:cs="Tahoma"/>
              <w:b/>
              <w:i/>
              <w:sz w:val="52"/>
            </w:rPr>
          </w:pPr>
          <w:r w:rsidRPr="00B532BC">
            <w:rPr>
              <w:rFonts w:ascii="Aptos" w:hAnsi="Aptos"/>
              <w:noProof/>
            </w:rPr>
            <w:drawing>
              <wp:inline distT="0" distB="0" distL="0" distR="0" wp14:anchorId="596B01A7" wp14:editId="3B669774">
                <wp:extent cx="781050" cy="779522"/>
                <wp:effectExtent l="0" t="0" r="0" b="1905"/>
                <wp:docPr id="2" name="Immagine 1" descr="P.E. Labellers - YouTube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E2681-C73F-49F4-4B3F-E654B56C88B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P.E. Labellers - YouTube">
                          <a:extLst>
                            <a:ext uri="{FF2B5EF4-FFF2-40B4-BE49-F238E27FC236}">
                              <a16:creationId xmlns:a16="http://schemas.microsoft.com/office/drawing/2014/main" id="{2CBE2681-C73F-49F4-4B3F-E654B56C88B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307" cy="782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</w:tcPr>
        <w:p w14:paraId="1D1E80A8" w14:textId="77777777" w:rsidR="00BF493C" w:rsidRPr="00BF493C" w:rsidRDefault="00BF493C" w:rsidP="00BF493C">
          <w:pPr>
            <w:pStyle w:val="Intestazione"/>
            <w:jc w:val="right"/>
            <w:rPr>
              <w:rFonts w:ascii="Aptos" w:hAnsi="Aptos" w:cs="Tahoma"/>
              <w:b/>
              <w:sz w:val="20"/>
              <w:szCs w:val="12"/>
            </w:rPr>
          </w:pPr>
          <w:r w:rsidRPr="00BF493C">
            <w:rPr>
              <w:rFonts w:ascii="Aptos" w:hAnsi="Aptos" w:cs="Tahoma"/>
              <w:b/>
              <w:sz w:val="20"/>
              <w:szCs w:val="12"/>
            </w:rPr>
            <w:t>DOC_DIR_03</w:t>
          </w:r>
        </w:p>
        <w:p w14:paraId="129C4FE1" w14:textId="7234C8A9" w:rsidR="00BF493C" w:rsidRPr="00BF493C" w:rsidRDefault="00BF493C" w:rsidP="00BF493C">
          <w:pPr>
            <w:pStyle w:val="Intestazione"/>
            <w:jc w:val="right"/>
            <w:rPr>
              <w:rFonts w:ascii="Aptos" w:hAnsi="Aptos" w:cs="Tahoma"/>
              <w:b/>
              <w:sz w:val="20"/>
              <w:szCs w:val="12"/>
            </w:rPr>
          </w:pPr>
          <w:r w:rsidRPr="00BF493C">
            <w:rPr>
              <w:rFonts w:ascii="Aptos" w:hAnsi="Aptos" w:cs="Tahoma"/>
              <w:b/>
              <w:sz w:val="20"/>
              <w:szCs w:val="12"/>
            </w:rPr>
            <w:t>REV. 00</w:t>
          </w:r>
          <w:r w:rsidR="001D0FE8">
            <w:rPr>
              <w:rFonts w:ascii="Aptos" w:hAnsi="Aptos" w:cs="Tahoma"/>
              <w:b/>
              <w:sz w:val="20"/>
              <w:szCs w:val="12"/>
            </w:rPr>
            <w:t xml:space="preserve"> del 15/09/2025</w:t>
          </w:r>
        </w:p>
      </w:tc>
    </w:tr>
  </w:tbl>
  <w:p w14:paraId="2920BA7C" w14:textId="77777777" w:rsidR="00BF493C" w:rsidRDefault="00BF4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21C"/>
    <w:multiLevelType w:val="hybridMultilevel"/>
    <w:tmpl w:val="B35E960A"/>
    <w:lvl w:ilvl="0" w:tplc="02CED2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25FC"/>
    <w:multiLevelType w:val="hybridMultilevel"/>
    <w:tmpl w:val="F5F8BF18"/>
    <w:lvl w:ilvl="0" w:tplc="02CED2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131"/>
    <w:multiLevelType w:val="multilevel"/>
    <w:tmpl w:val="E95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03BFC"/>
    <w:multiLevelType w:val="multilevel"/>
    <w:tmpl w:val="CE76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93EEB"/>
    <w:multiLevelType w:val="multilevel"/>
    <w:tmpl w:val="023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43250"/>
    <w:multiLevelType w:val="multilevel"/>
    <w:tmpl w:val="C3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569FF"/>
    <w:multiLevelType w:val="hybridMultilevel"/>
    <w:tmpl w:val="74461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1347">
    <w:abstractNumId w:val="0"/>
  </w:num>
  <w:num w:numId="2" w16cid:durableId="259872936">
    <w:abstractNumId w:val="6"/>
  </w:num>
  <w:num w:numId="3" w16cid:durableId="602569889">
    <w:abstractNumId w:val="1"/>
  </w:num>
  <w:num w:numId="4" w16cid:durableId="1419402361">
    <w:abstractNumId w:val="4"/>
  </w:num>
  <w:num w:numId="5" w16cid:durableId="584998196">
    <w:abstractNumId w:val="2"/>
  </w:num>
  <w:num w:numId="6" w16cid:durableId="383910742">
    <w:abstractNumId w:val="3"/>
  </w:num>
  <w:num w:numId="7" w16cid:durableId="1162938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3C"/>
    <w:rsid w:val="00056BF7"/>
    <w:rsid w:val="001D0FE8"/>
    <w:rsid w:val="001E7072"/>
    <w:rsid w:val="001F7440"/>
    <w:rsid w:val="00293184"/>
    <w:rsid w:val="00385958"/>
    <w:rsid w:val="00386EC6"/>
    <w:rsid w:val="003F3596"/>
    <w:rsid w:val="004A40AE"/>
    <w:rsid w:val="004D39B7"/>
    <w:rsid w:val="0056214F"/>
    <w:rsid w:val="005857E9"/>
    <w:rsid w:val="005F07CE"/>
    <w:rsid w:val="00601F6C"/>
    <w:rsid w:val="00637BE8"/>
    <w:rsid w:val="007503F0"/>
    <w:rsid w:val="008301D5"/>
    <w:rsid w:val="009D696C"/>
    <w:rsid w:val="00AA452F"/>
    <w:rsid w:val="00B064ED"/>
    <w:rsid w:val="00BC6ADF"/>
    <w:rsid w:val="00BF493C"/>
    <w:rsid w:val="00C00895"/>
    <w:rsid w:val="00CA658B"/>
    <w:rsid w:val="00D76676"/>
    <w:rsid w:val="00D768B5"/>
    <w:rsid w:val="00DA4554"/>
    <w:rsid w:val="00DA656B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E23"/>
  <w15:chartTrackingRefBased/>
  <w15:docId w15:val="{10F7C3EA-AEC7-43F7-B352-87FBAB67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4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4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4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49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49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4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4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4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4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4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4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4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49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49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49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93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F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93C"/>
  </w:style>
  <w:style w:type="paragraph" w:styleId="Pidipagina">
    <w:name w:val="footer"/>
    <w:basedOn w:val="Normale"/>
    <w:link w:val="PidipaginaCarattere"/>
    <w:uiPriority w:val="99"/>
    <w:unhideWhenUsed/>
    <w:rsid w:val="00BF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93C"/>
  </w:style>
  <w:style w:type="paragraph" w:styleId="NormaleWeb">
    <w:name w:val="Normal (Web)"/>
    <w:basedOn w:val="Normale"/>
    <w:uiPriority w:val="99"/>
    <w:semiHidden/>
    <w:unhideWhenUsed/>
    <w:rsid w:val="0005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C0EEBB5B6EE468C1C3120928289A1" ma:contentTypeVersion="4" ma:contentTypeDescription="Creare un nuovo documento." ma:contentTypeScope="" ma:versionID="7a2475f330f32fa7df3baa7e48b946fe">
  <xsd:schema xmlns:xsd="http://www.w3.org/2001/XMLSchema" xmlns:xs="http://www.w3.org/2001/XMLSchema" xmlns:p="http://schemas.microsoft.com/office/2006/metadata/properties" xmlns:ns3="3fd8ad3b-36d6-43eb-9477-a00ea6a7668b" targetNamespace="http://schemas.microsoft.com/office/2006/metadata/properties" ma:root="true" ma:fieldsID="e1ffefa5cac411115a38c71e1122c8dd" ns3:_="">
    <xsd:import namespace="3fd8ad3b-36d6-43eb-9477-a00ea6a766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8ad3b-36d6-43eb-9477-a00ea6a766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FB143-FE2D-47E5-974E-3D332D632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A05EA-2CFD-4E82-9F6C-2A411DE1E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3C0B1-17EC-47FD-9456-598622CD8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8ad3b-36d6-43eb-9477-a00ea6a76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Roncaia</dc:creator>
  <cp:keywords/>
  <dc:description/>
  <cp:lastModifiedBy>Giorgia Roncaia</cp:lastModifiedBy>
  <cp:revision>3</cp:revision>
  <dcterms:created xsi:type="dcterms:W3CDTF">2026-02-05T10:02:00Z</dcterms:created>
  <dcterms:modified xsi:type="dcterms:W3CDTF">2026-03-03T08:07:00Z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0x010100BDCC0EEBB5B6EE468C1C3120928289A1</vt:lpwstr>
  </property>
</Properties>
</file>